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CA65" w14:textId="1DDC18CB" w:rsidR="00584C2E" w:rsidRDefault="00584C2E">
      <w:pPr>
        <w:rPr>
          <w:b/>
        </w:rPr>
      </w:pPr>
    </w:p>
    <w:p w14:paraId="253677EC" w14:textId="35A35367" w:rsidR="00A24121" w:rsidRDefault="00A24121">
      <w:pPr>
        <w:rPr>
          <w:b/>
        </w:rPr>
      </w:pPr>
    </w:p>
    <w:p w14:paraId="3B5948AF" w14:textId="77777777" w:rsidR="00A24121" w:rsidRPr="00A24121" w:rsidRDefault="00A24121" w:rsidP="00A24121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新細明體"/>
          <w:b/>
          <w:kern w:val="0"/>
          <w:sz w:val="36"/>
          <w:szCs w:val="36"/>
        </w:rPr>
      </w:pPr>
      <w:r w:rsidRPr="00A24121">
        <w:rPr>
          <w:rFonts w:asciiTheme="minorEastAsia" w:eastAsiaTheme="minorEastAsia" w:hAnsiTheme="minorEastAsia" w:cs="新細明體" w:hint="eastAsia"/>
          <w:b/>
          <w:kern w:val="0"/>
          <w:sz w:val="36"/>
          <w:szCs w:val="36"/>
        </w:rPr>
        <w:t>如何治喪，安排追思安息禮拜</w:t>
      </w:r>
    </w:p>
    <w:p w14:paraId="1ABB4E24" w14:textId="77777777" w:rsidR="00A24121" w:rsidRPr="00A24121" w:rsidRDefault="00A24121" w:rsidP="00A24121">
      <w:pPr>
        <w:autoSpaceDE w:val="0"/>
        <w:autoSpaceDN w:val="0"/>
        <w:adjustRightInd w:val="0"/>
        <w:spacing w:beforeLines="50" w:before="180" w:afterLines="50" w:after="180" w:line="360" w:lineRule="exact"/>
        <w:ind w:left="461" w:hangingChars="192" w:hanging="461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一、和</w:t>
      </w: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喪家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聯絡，請其接洽葬儀社，將遺體送至殯儀館冰存。等候移入殯儀館時，以唱詩、禱告、分享、安慰等方式來陪伴家屬。</w:t>
      </w:r>
    </w:p>
    <w:p w14:paraId="1EB18DBA" w14:textId="77777777" w:rsidR="00A24121" w:rsidRPr="00A24121" w:rsidRDefault="00A24121" w:rsidP="00A24121">
      <w:pPr>
        <w:autoSpaceDE w:val="0"/>
        <w:autoSpaceDN w:val="0"/>
        <w:adjustRightInd w:val="0"/>
        <w:spacing w:beforeLines="50" w:before="180" w:afterLines="50" w:after="180" w:line="360" w:lineRule="exact"/>
        <w:ind w:left="461" w:hangingChars="192" w:hanging="461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二、與喪家確定採用土葬或火葬，並確定家屬希望在殯儀館或教堂舉行追思禮拜。進行程序分述如下：</w:t>
      </w:r>
    </w:p>
    <w:p w14:paraId="1C96D976" w14:textId="77777777" w:rsidR="00A24121" w:rsidRPr="00A24121" w:rsidRDefault="00A24121" w:rsidP="00A24121">
      <w:pPr>
        <w:autoSpaceDE w:val="0"/>
        <w:autoSpaceDN w:val="0"/>
        <w:adjustRightInd w:val="0"/>
        <w:spacing w:beforeLines="50" w:before="180" w:line="360" w:lineRule="exact"/>
        <w:ind w:firstLineChars="242" w:firstLine="581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Calibri" w:hint="eastAsia"/>
          <w:kern w:val="0"/>
        </w:rPr>
        <w:t>1</w:t>
      </w:r>
      <w:r w:rsidRPr="00A24121">
        <w:rPr>
          <w:rFonts w:asciiTheme="minorEastAsia" w:eastAsiaTheme="minorEastAsia" w:hAnsiTheme="minorEastAsia" w:cs="新細明體" w:hint="eastAsia"/>
          <w:kern w:val="0"/>
        </w:rPr>
        <w:t>.土葬</w:t>
      </w:r>
      <w:r w:rsidRPr="00A24121">
        <w:rPr>
          <w:rFonts w:asciiTheme="minorEastAsia" w:eastAsiaTheme="minorEastAsia" w:hAnsiTheme="minorEastAsia" w:cs="Calibri" w:hint="eastAsia"/>
          <w:kern w:val="0"/>
        </w:rPr>
        <w:t>A</w:t>
      </w:r>
      <w:r w:rsidRPr="00A24121">
        <w:rPr>
          <w:rFonts w:asciiTheme="minorEastAsia" w:eastAsiaTheme="minorEastAsia" w:hAnsiTheme="minorEastAsia" w:cs="新細明體" w:hint="eastAsia"/>
          <w:kern w:val="0"/>
        </w:rPr>
        <w:t>：若在殯儀館舉行追思禮拜，則先禮拜再安葬。</w:t>
      </w:r>
    </w:p>
    <w:p w14:paraId="622142E1" w14:textId="77777777" w:rsidR="00A24121" w:rsidRPr="00A24121" w:rsidRDefault="00A24121" w:rsidP="00A24121">
      <w:pPr>
        <w:autoSpaceDE w:val="0"/>
        <w:autoSpaceDN w:val="0"/>
        <w:adjustRightInd w:val="0"/>
        <w:spacing w:afterLines="50" w:after="180" w:line="360" w:lineRule="exact"/>
        <w:ind w:firstLineChars="692" w:firstLine="1661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各項禮拜順序如下：追思禮拜</w:t>
      </w:r>
      <w:r w:rsidRPr="00A24121">
        <w:rPr>
          <w:rFonts w:asciiTheme="minorEastAsia" w:eastAsiaTheme="minorEastAsia" w:hAnsiTheme="minorEastAsia" w:hint="eastAsia"/>
          <w:kern w:val="0"/>
        </w:rPr>
        <w:t>→</w:t>
      </w:r>
      <w:r w:rsidRPr="00A24121">
        <w:rPr>
          <w:rFonts w:asciiTheme="minorEastAsia" w:eastAsiaTheme="minorEastAsia" w:hAnsiTheme="minorEastAsia" w:cs="新細明體" w:hint="eastAsia"/>
          <w:kern w:val="0"/>
        </w:rPr>
        <w:t>安葬禮拜。</w:t>
      </w:r>
    </w:p>
    <w:p w14:paraId="310FA8BA" w14:textId="77777777" w:rsidR="00A24121" w:rsidRPr="00A24121" w:rsidRDefault="00A24121" w:rsidP="00A24121">
      <w:pPr>
        <w:autoSpaceDE w:val="0"/>
        <w:autoSpaceDN w:val="0"/>
        <w:adjustRightInd w:val="0"/>
        <w:spacing w:beforeLines="50" w:before="180" w:line="360" w:lineRule="exact"/>
        <w:ind w:firstLineChars="242" w:firstLine="581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Calibri" w:hint="eastAsia"/>
          <w:kern w:val="0"/>
        </w:rPr>
        <w:t>2</w:t>
      </w:r>
      <w:r w:rsidRPr="00A24121">
        <w:rPr>
          <w:rFonts w:asciiTheme="minorEastAsia" w:eastAsiaTheme="minorEastAsia" w:hAnsiTheme="minorEastAsia" w:cs="新細明體" w:hint="eastAsia"/>
          <w:kern w:val="0"/>
        </w:rPr>
        <w:t>.土葬</w:t>
      </w:r>
      <w:r w:rsidRPr="00A24121">
        <w:rPr>
          <w:rFonts w:asciiTheme="minorEastAsia" w:eastAsiaTheme="minorEastAsia" w:hAnsiTheme="minorEastAsia" w:cs="Calibri" w:hint="eastAsia"/>
          <w:kern w:val="0"/>
        </w:rPr>
        <w:t>B</w:t>
      </w:r>
      <w:r w:rsidRPr="00A24121">
        <w:rPr>
          <w:rFonts w:asciiTheme="minorEastAsia" w:eastAsiaTheme="minorEastAsia" w:hAnsiTheme="minorEastAsia" w:cs="新細明體" w:hint="eastAsia"/>
          <w:kern w:val="0"/>
        </w:rPr>
        <w:t>：若在教堂舉行追思禮拜，則先安葬後禮拜。</w:t>
      </w:r>
    </w:p>
    <w:p w14:paraId="40C8AC21" w14:textId="77777777" w:rsidR="00A24121" w:rsidRPr="00A24121" w:rsidRDefault="00A24121" w:rsidP="00A24121">
      <w:pPr>
        <w:autoSpaceDE w:val="0"/>
        <w:autoSpaceDN w:val="0"/>
        <w:adjustRightInd w:val="0"/>
        <w:spacing w:afterLines="50" w:after="180" w:line="360" w:lineRule="exact"/>
        <w:ind w:firstLineChars="692" w:firstLine="1661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各項禮拜順序如下：安葬禮拜</w:t>
      </w:r>
      <w:r w:rsidRPr="00A24121">
        <w:rPr>
          <w:rFonts w:asciiTheme="minorEastAsia" w:eastAsiaTheme="minorEastAsia" w:hAnsiTheme="minorEastAsia" w:hint="eastAsia"/>
          <w:kern w:val="0"/>
        </w:rPr>
        <w:t>→</w:t>
      </w:r>
      <w:r w:rsidRPr="00A24121">
        <w:rPr>
          <w:rFonts w:asciiTheme="minorEastAsia" w:eastAsiaTheme="minorEastAsia" w:hAnsiTheme="minorEastAsia" w:cs="新細明體" w:hint="eastAsia"/>
          <w:kern w:val="0"/>
        </w:rPr>
        <w:t>追思禮拜。</w:t>
      </w:r>
    </w:p>
    <w:p w14:paraId="6D804F8B" w14:textId="77777777" w:rsidR="00A24121" w:rsidRPr="00A24121" w:rsidRDefault="00A24121" w:rsidP="00A24121">
      <w:pPr>
        <w:autoSpaceDE w:val="0"/>
        <w:autoSpaceDN w:val="0"/>
        <w:adjustRightInd w:val="0"/>
        <w:spacing w:line="360" w:lineRule="exact"/>
        <w:ind w:leftChars="250" w:left="1560" w:hangingChars="400" w:hanging="96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Calibri" w:hint="eastAsia"/>
          <w:kern w:val="0"/>
        </w:rPr>
        <w:t>3.火葬：</w:t>
      </w:r>
      <w:proofErr w:type="gramStart"/>
      <w:r w:rsidRPr="00A24121">
        <w:rPr>
          <w:rFonts w:asciiTheme="minorEastAsia" w:eastAsiaTheme="minorEastAsia" w:hAnsiTheme="minorEastAsia" w:cs="Calibri" w:hint="eastAsia"/>
          <w:kern w:val="0"/>
        </w:rPr>
        <w:t>採</w:t>
      </w:r>
      <w:proofErr w:type="gramEnd"/>
      <w:r w:rsidRPr="00A24121">
        <w:rPr>
          <w:rFonts w:asciiTheme="minorEastAsia" w:eastAsiaTheme="minorEastAsia" w:hAnsiTheme="minorEastAsia" w:cs="Calibri" w:hint="eastAsia"/>
          <w:kern w:val="0"/>
        </w:rPr>
        <w:t>火葬方式的話，則</w:t>
      </w:r>
      <w:proofErr w:type="gramStart"/>
      <w:r w:rsidRPr="00A24121">
        <w:rPr>
          <w:rFonts w:asciiTheme="minorEastAsia" w:eastAsiaTheme="minorEastAsia" w:hAnsiTheme="minorEastAsia" w:cs="Calibri" w:hint="eastAsia"/>
          <w:kern w:val="0"/>
        </w:rPr>
        <w:t>需與牧者</w:t>
      </w:r>
      <w:proofErr w:type="gramEnd"/>
      <w:r w:rsidRPr="00A24121">
        <w:rPr>
          <w:rFonts w:asciiTheme="minorEastAsia" w:eastAsiaTheme="minorEastAsia" w:hAnsiTheme="minorEastAsia" w:cs="Calibri" w:hint="eastAsia"/>
          <w:kern w:val="0"/>
        </w:rPr>
        <w:t>、故人家屬商議，選擇</w:t>
      </w:r>
      <w:proofErr w:type="gramStart"/>
      <w:r w:rsidRPr="00A24121">
        <w:rPr>
          <w:rFonts w:asciiTheme="minorEastAsia" w:eastAsiaTheme="minorEastAsia" w:hAnsiTheme="minorEastAsia" w:cs="Calibri" w:hint="eastAsia"/>
          <w:kern w:val="0"/>
        </w:rPr>
        <w:t>最</w:t>
      </w:r>
      <w:proofErr w:type="gramEnd"/>
      <w:r w:rsidRPr="00A24121">
        <w:rPr>
          <w:rFonts w:asciiTheme="minorEastAsia" w:eastAsiaTheme="minorEastAsia" w:hAnsiTheme="minorEastAsia" w:cs="Calibri" w:hint="eastAsia"/>
          <w:kern w:val="0"/>
        </w:rPr>
        <w:t>適火化時間，並請葬儀社確</w:t>
      </w:r>
      <w:r w:rsidRPr="00A24121">
        <w:rPr>
          <w:rFonts w:asciiTheme="minorEastAsia" w:eastAsiaTheme="minorEastAsia" w:hAnsiTheme="minorEastAsia" w:cs="新細明體" w:hint="eastAsia"/>
          <w:kern w:val="0"/>
        </w:rPr>
        <w:t>認火化</w:t>
      </w: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的爐期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。</w:t>
      </w:r>
    </w:p>
    <w:p w14:paraId="6E78745D" w14:textId="77777777" w:rsidR="00A24121" w:rsidRPr="00A24121" w:rsidRDefault="00A24121" w:rsidP="00A24121">
      <w:pPr>
        <w:autoSpaceDE w:val="0"/>
        <w:autoSpaceDN w:val="0"/>
        <w:adjustRightInd w:val="0"/>
        <w:spacing w:afterLines="50" w:after="180" w:line="360" w:lineRule="exact"/>
        <w:ind w:leftChars="650" w:left="156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各項禮拜和程序如下：入殮安息禮拜</w:t>
      </w:r>
      <w:r w:rsidRPr="00A24121">
        <w:rPr>
          <w:rFonts w:asciiTheme="minorEastAsia" w:eastAsiaTheme="minorEastAsia" w:hAnsiTheme="minorEastAsia" w:hint="eastAsia"/>
          <w:kern w:val="0"/>
        </w:rPr>
        <w:t>→</w:t>
      </w:r>
      <w:r w:rsidRPr="00A24121">
        <w:rPr>
          <w:rFonts w:asciiTheme="minorEastAsia" w:eastAsiaTheme="minorEastAsia" w:hAnsiTheme="minorEastAsia" w:cs="新細明體" w:hint="eastAsia"/>
          <w:kern w:val="0"/>
        </w:rPr>
        <w:t>火化</w:t>
      </w:r>
      <w:r w:rsidRPr="00A24121">
        <w:rPr>
          <w:rFonts w:asciiTheme="minorEastAsia" w:eastAsiaTheme="minorEastAsia" w:hAnsiTheme="minorEastAsia" w:hint="eastAsia"/>
          <w:kern w:val="0"/>
        </w:rPr>
        <w:t>→</w:t>
      </w:r>
      <w:r w:rsidRPr="00A24121">
        <w:rPr>
          <w:rFonts w:asciiTheme="minorEastAsia" w:eastAsiaTheme="minorEastAsia" w:hAnsiTheme="minorEastAsia" w:cs="新細明體" w:hint="eastAsia"/>
          <w:kern w:val="0"/>
        </w:rPr>
        <w:t>追思禮拜</w:t>
      </w:r>
      <w:r w:rsidRPr="00A24121">
        <w:rPr>
          <w:rFonts w:asciiTheme="minorEastAsia" w:eastAsiaTheme="minorEastAsia" w:hAnsiTheme="minorEastAsia" w:hint="eastAsia"/>
          <w:kern w:val="0"/>
        </w:rPr>
        <w:t>→</w:t>
      </w:r>
      <w:r w:rsidRPr="00A24121">
        <w:rPr>
          <w:rFonts w:asciiTheme="minorEastAsia" w:eastAsiaTheme="minorEastAsia" w:hAnsiTheme="minorEastAsia" w:cs="新細明體" w:hint="eastAsia"/>
          <w:kern w:val="0"/>
        </w:rPr>
        <w:t>安置禮拜（將骨灰放入墓園或墓地）。</w:t>
      </w:r>
    </w:p>
    <w:p w14:paraId="1E151125" w14:textId="77777777" w:rsidR="00A24121" w:rsidRPr="00A24121" w:rsidRDefault="00A24121" w:rsidP="00A24121">
      <w:pPr>
        <w:autoSpaceDE w:val="0"/>
        <w:autoSpaceDN w:val="0"/>
        <w:adjustRightInd w:val="0"/>
        <w:spacing w:beforeLines="50" w:before="180" w:afterLines="50" w:after="180" w:line="360" w:lineRule="exact"/>
        <w:ind w:left="480" w:hangingChars="200" w:hanging="48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三、與家屬、牧師確定所有禮拜和相關程序的日期和時間。基督徒不擇日，因每天都是　神所賜的日子。原則上約安息後10天左右舉行安息禮拜，多會選在假日，方便親友參加。</w:t>
      </w:r>
    </w:p>
    <w:p w14:paraId="293F6793" w14:textId="77777777" w:rsidR="00A24121" w:rsidRPr="00A24121" w:rsidRDefault="00A24121" w:rsidP="00A24121">
      <w:pPr>
        <w:autoSpaceDE w:val="0"/>
        <w:autoSpaceDN w:val="0"/>
        <w:adjustRightInd w:val="0"/>
        <w:spacing w:beforeLines="50" w:before="180" w:afterLines="50" w:after="180" w:line="360" w:lineRule="exact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四、喪家須負責之事：</w:t>
      </w:r>
    </w:p>
    <w:p w14:paraId="00752F8C" w14:textId="77777777" w:rsidR="00A24121" w:rsidRPr="00A24121" w:rsidRDefault="00A24121" w:rsidP="00A24121">
      <w:pPr>
        <w:numPr>
          <w:ilvl w:val="0"/>
          <w:numId w:val="1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leftChars="225" w:left="900" w:hangingChars="15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選定配合之葬儀社，若不知請何家葬儀社，教會可推薦基督徒經營之葬儀社。唯採用那一家葬儀社，</w:t>
      </w: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請喪家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自行決定。</w:t>
      </w:r>
    </w:p>
    <w:p w14:paraId="2AADC9BB" w14:textId="77777777" w:rsidR="00A24121" w:rsidRPr="00A24121" w:rsidRDefault="00A24121" w:rsidP="00A24121">
      <w:pPr>
        <w:numPr>
          <w:ilvl w:val="0"/>
          <w:numId w:val="1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leftChars="225" w:left="900" w:hangingChars="15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決定故人安置之墓園墓地。</w:t>
      </w:r>
    </w:p>
    <w:p w14:paraId="6820C36E" w14:textId="77777777" w:rsidR="00A24121" w:rsidRPr="00A24121" w:rsidRDefault="00A24121" w:rsidP="00A24121">
      <w:pPr>
        <w:numPr>
          <w:ilvl w:val="0"/>
          <w:numId w:val="1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leftChars="225" w:left="900" w:hangingChars="15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發送訃聞，訃聞請註明</w:t>
      </w: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懇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辭花圈、輓聯、罐頭，花籃則可接受。教會可提供撰寫訃聞之範本。</w:t>
      </w:r>
    </w:p>
    <w:p w14:paraId="4BF636A7" w14:textId="77777777" w:rsidR="00A24121" w:rsidRPr="00A24121" w:rsidRDefault="00A24121" w:rsidP="00A24121">
      <w:pPr>
        <w:numPr>
          <w:ilvl w:val="0"/>
          <w:numId w:val="1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leftChars="225" w:left="900" w:hangingChars="15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入殮安息禮拜時，</w:t>
      </w: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請攜故人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之放大相片</w:t>
      </w: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，著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素服，並可將故人遺物帶至火爐燒化，或放人棺木內與故人安葬。</w:t>
      </w:r>
    </w:p>
    <w:p w14:paraId="3F9B852D" w14:textId="77777777" w:rsidR="00A24121" w:rsidRPr="00A24121" w:rsidRDefault="00A24121" w:rsidP="00A24121">
      <w:pPr>
        <w:numPr>
          <w:ilvl w:val="0"/>
          <w:numId w:val="1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leftChars="225" w:left="900" w:hangingChars="15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請撰寫故人生平，以便在追思禮拜時使用。故人生平的字數在</w:t>
      </w:r>
      <w:r w:rsidRPr="00A24121">
        <w:rPr>
          <w:rFonts w:asciiTheme="minorEastAsia" w:eastAsiaTheme="minorEastAsia" w:hAnsiTheme="minorEastAsia" w:cs="Calibri" w:hint="eastAsia"/>
          <w:kern w:val="0"/>
        </w:rPr>
        <w:t>1000‐5000</w:t>
      </w:r>
      <w:r w:rsidRPr="00A24121">
        <w:rPr>
          <w:rFonts w:asciiTheme="minorEastAsia" w:eastAsiaTheme="minorEastAsia" w:hAnsiTheme="minorEastAsia" w:cs="新細明體" w:hint="eastAsia"/>
          <w:kern w:val="0"/>
        </w:rPr>
        <w:t>字之問。</w:t>
      </w:r>
    </w:p>
    <w:p w14:paraId="4C50E763" w14:textId="77777777" w:rsidR="00A24121" w:rsidRPr="00A24121" w:rsidRDefault="00A24121" w:rsidP="00A24121">
      <w:pPr>
        <w:numPr>
          <w:ilvl w:val="0"/>
          <w:numId w:val="1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leftChars="225" w:left="900" w:hangingChars="150"/>
        <w:rPr>
          <w:rFonts w:asciiTheme="minorEastAsia" w:eastAsiaTheme="minorEastAsia" w:hAnsiTheme="minorEastAsia" w:cs="新細明體"/>
          <w:kern w:val="0"/>
        </w:rPr>
      </w:pP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若喪家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欲在追思禮拜上播放故人之相片、影片，請事先將相關檔案製作妥當，並於追思禮拜前到會場試播。</w:t>
      </w:r>
    </w:p>
    <w:p w14:paraId="56C9AB36" w14:textId="77777777" w:rsidR="00A24121" w:rsidRPr="00A24121" w:rsidRDefault="00A24121" w:rsidP="00A24121">
      <w:pPr>
        <w:numPr>
          <w:ilvl w:val="0"/>
          <w:numId w:val="1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leftChars="225" w:left="900" w:hangingChars="15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在教堂追思禮拜之場地佈置與善後。原則上，佈置限於禮拜當天完成，以</w:t>
      </w: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不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影</w:t>
      </w: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饗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教會日常之聚會為原則。關於場地之善後及還原，</w:t>
      </w: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請喪家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於禮拜後盡速完成。若有花籃等，請提供之廠商於禮拜後回收。</w:t>
      </w:r>
    </w:p>
    <w:p w14:paraId="11BA2630" w14:textId="77777777" w:rsidR="00A24121" w:rsidRPr="00A24121" w:rsidRDefault="00A24121" w:rsidP="00A24121">
      <w:pPr>
        <w:numPr>
          <w:ilvl w:val="0"/>
          <w:numId w:val="1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leftChars="225" w:left="900" w:hangingChars="15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追思禮拜時，家屬需安排兩名收禮招待之人員。</w:t>
      </w:r>
    </w:p>
    <w:p w14:paraId="7BF58703" w14:textId="77777777" w:rsidR="00A24121" w:rsidRDefault="00A24121" w:rsidP="00A24121">
      <w:pPr>
        <w:autoSpaceDE w:val="0"/>
        <w:autoSpaceDN w:val="0"/>
        <w:adjustRightInd w:val="0"/>
        <w:spacing w:beforeLines="50" w:before="180" w:afterLines="50" w:after="180" w:line="360" w:lineRule="exact"/>
        <w:ind w:left="540"/>
        <w:rPr>
          <w:rFonts w:asciiTheme="minorEastAsia" w:eastAsiaTheme="minorEastAsia" w:hAnsiTheme="minorEastAsia" w:cs="新細明體"/>
          <w:kern w:val="0"/>
        </w:rPr>
      </w:pPr>
    </w:p>
    <w:p w14:paraId="3E3443CA" w14:textId="77777777" w:rsidR="00A24121" w:rsidRDefault="00A24121" w:rsidP="00A24121">
      <w:pPr>
        <w:autoSpaceDE w:val="0"/>
        <w:autoSpaceDN w:val="0"/>
        <w:adjustRightInd w:val="0"/>
        <w:spacing w:beforeLines="50" w:before="180" w:afterLines="50" w:after="180" w:line="360" w:lineRule="exact"/>
        <w:ind w:left="900"/>
        <w:rPr>
          <w:rFonts w:asciiTheme="minorEastAsia" w:eastAsiaTheme="minorEastAsia" w:hAnsiTheme="minorEastAsia" w:cs="新細明體"/>
          <w:kern w:val="0"/>
        </w:rPr>
      </w:pPr>
    </w:p>
    <w:p w14:paraId="4BD043BF" w14:textId="77777777" w:rsidR="00A24121" w:rsidRDefault="00A24121" w:rsidP="00A24121">
      <w:pPr>
        <w:autoSpaceDE w:val="0"/>
        <w:autoSpaceDN w:val="0"/>
        <w:adjustRightInd w:val="0"/>
        <w:spacing w:beforeLines="50" w:before="180" w:afterLines="50" w:after="180" w:line="360" w:lineRule="exact"/>
        <w:ind w:left="900"/>
        <w:rPr>
          <w:rFonts w:asciiTheme="minorEastAsia" w:eastAsiaTheme="minorEastAsia" w:hAnsiTheme="minorEastAsia" w:cs="新細明體"/>
          <w:kern w:val="0"/>
        </w:rPr>
      </w:pPr>
    </w:p>
    <w:p w14:paraId="1F65857E" w14:textId="41419171" w:rsidR="00A24121" w:rsidRPr="00A24121" w:rsidRDefault="00A24121" w:rsidP="00A24121">
      <w:pPr>
        <w:numPr>
          <w:ilvl w:val="0"/>
          <w:numId w:val="1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leftChars="225" w:left="900" w:hangingChars="15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禮拜中，家屬需安排一人朗讀故人生</w:t>
      </w:r>
      <w:r w:rsidR="00A82A8A">
        <w:rPr>
          <w:rFonts w:asciiTheme="minorEastAsia" w:eastAsiaTheme="minorEastAsia" w:hAnsiTheme="minorEastAsia" w:cs="新細明體" w:hint="eastAsia"/>
          <w:kern w:val="0"/>
        </w:rPr>
        <w:t>平</w:t>
      </w:r>
      <w:r w:rsidRPr="00A24121">
        <w:rPr>
          <w:rFonts w:asciiTheme="minorEastAsia" w:eastAsiaTheme="minorEastAsia" w:hAnsiTheme="minorEastAsia" w:cs="新細明體" w:hint="eastAsia"/>
          <w:kern w:val="0"/>
        </w:rPr>
        <w:t>，一人代表喪家向來賓致謝。</w:t>
      </w:r>
    </w:p>
    <w:p w14:paraId="1B20CE08" w14:textId="41F2EC71" w:rsidR="00A24121" w:rsidRPr="00A24121" w:rsidRDefault="00A24121" w:rsidP="00A24121">
      <w:pPr>
        <w:numPr>
          <w:ilvl w:val="0"/>
          <w:numId w:val="1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leftChars="225" w:left="900" w:hangingChars="15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追思禮拜時，請將故人骨灰攜至教堂，放於桌上。原則上，故人骨灰可放在教堂，遺體則不置於教堂。</w:t>
      </w:r>
    </w:p>
    <w:p w14:paraId="548CD0B0" w14:textId="77777777" w:rsidR="00A24121" w:rsidRPr="00A24121" w:rsidRDefault="00A24121" w:rsidP="00A24121">
      <w:pPr>
        <w:autoSpaceDE w:val="0"/>
        <w:autoSpaceDN w:val="0"/>
        <w:adjustRightInd w:val="0"/>
        <w:spacing w:beforeLines="50" w:before="180" w:afterLines="50" w:after="180" w:line="360" w:lineRule="exact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五、教會提供的服務包含以下幾項：</w:t>
      </w:r>
    </w:p>
    <w:p w14:paraId="392ECA3A" w14:textId="77777777" w:rsidR="00A24121" w:rsidRPr="00A24121" w:rsidRDefault="00A24121" w:rsidP="00A24121">
      <w:pPr>
        <w:numPr>
          <w:ilvl w:val="0"/>
          <w:numId w:val="2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firstLineChars="75" w:firstLine="18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提供追思禮拜之場地。場地需事先預約申請，以便教會安排合宜之場地。</w:t>
      </w:r>
    </w:p>
    <w:p w14:paraId="5310E830" w14:textId="77777777" w:rsidR="00A24121" w:rsidRPr="00A24121" w:rsidRDefault="00A24121" w:rsidP="00A24121">
      <w:pPr>
        <w:numPr>
          <w:ilvl w:val="0"/>
          <w:numId w:val="2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firstLineChars="75" w:firstLine="180"/>
        <w:rPr>
          <w:rFonts w:asciiTheme="minorEastAsia" w:eastAsiaTheme="minorEastAsia" w:hAnsiTheme="minorEastAsia" w:cs="新細明體"/>
          <w:kern w:val="0"/>
        </w:rPr>
      </w:pP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安排牧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者與相關人員主持各項禮拜。</w:t>
      </w:r>
    </w:p>
    <w:p w14:paraId="4AA86077" w14:textId="77777777" w:rsidR="00A24121" w:rsidRPr="00A24121" w:rsidRDefault="00A24121" w:rsidP="00A24121">
      <w:pPr>
        <w:numPr>
          <w:ilvl w:val="0"/>
          <w:numId w:val="2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firstLineChars="75" w:firstLine="18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Calibri" w:hint="eastAsia"/>
          <w:kern w:val="0"/>
        </w:rPr>
        <w:t>協助</w:t>
      </w:r>
      <w:r w:rsidRPr="00A24121">
        <w:rPr>
          <w:rFonts w:asciiTheme="minorEastAsia" w:eastAsiaTheme="minorEastAsia" w:hAnsiTheme="minorEastAsia" w:cs="新細明體" w:hint="eastAsia"/>
          <w:kern w:val="0"/>
        </w:rPr>
        <w:t>追思禮拜之程序安排。</w:t>
      </w:r>
    </w:p>
    <w:p w14:paraId="388985B4" w14:textId="77777777" w:rsidR="00A24121" w:rsidRPr="00A24121" w:rsidRDefault="00A24121" w:rsidP="00A24121">
      <w:pPr>
        <w:numPr>
          <w:ilvl w:val="0"/>
          <w:numId w:val="2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firstLineChars="75" w:firstLine="18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若招募</w:t>
      </w: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到詩班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，可酌予安排</w:t>
      </w:r>
      <w:proofErr w:type="gramStart"/>
      <w:r w:rsidRPr="00A24121">
        <w:rPr>
          <w:rFonts w:asciiTheme="minorEastAsia" w:eastAsiaTheme="minorEastAsia" w:hAnsiTheme="minorEastAsia" w:cs="新細明體" w:hint="eastAsia"/>
          <w:kern w:val="0"/>
        </w:rPr>
        <w:t>詩班獻</w:t>
      </w:r>
      <w:proofErr w:type="gramEnd"/>
      <w:r w:rsidRPr="00A24121">
        <w:rPr>
          <w:rFonts w:asciiTheme="minorEastAsia" w:eastAsiaTheme="minorEastAsia" w:hAnsiTheme="minorEastAsia" w:cs="新細明體" w:hint="eastAsia"/>
          <w:kern w:val="0"/>
        </w:rPr>
        <w:t>唱。</w:t>
      </w:r>
    </w:p>
    <w:p w14:paraId="0EDB2761" w14:textId="34D4B86D" w:rsidR="00A24121" w:rsidRPr="00A24121" w:rsidRDefault="00A24121" w:rsidP="00A24121">
      <w:pPr>
        <w:numPr>
          <w:ilvl w:val="0"/>
          <w:numId w:val="2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firstLineChars="75" w:firstLine="18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安排鋼琴或吉</w:t>
      </w:r>
      <w:r w:rsidR="00A82A8A">
        <w:rPr>
          <w:rFonts w:asciiTheme="minorEastAsia" w:eastAsiaTheme="minorEastAsia" w:hAnsiTheme="minorEastAsia" w:cs="新細明體" w:hint="eastAsia"/>
          <w:kern w:val="0"/>
        </w:rPr>
        <w:t>他</w:t>
      </w:r>
      <w:r w:rsidRPr="00A24121">
        <w:rPr>
          <w:rFonts w:asciiTheme="minorEastAsia" w:eastAsiaTheme="minorEastAsia" w:hAnsiTheme="minorEastAsia" w:cs="新細明體" w:hint="eastAsia"/>
          <w:kern w:val="0"/>
        </w:rPr>
        <w:t>司琴之服務。</w:t>
      </w:r>
    </w:p>
    <w:p w14:paraId="088277AD" w14:textId="77777777" w:rsidR="00A24121" w:rsidRPr="00A24121" w:rsidRDefault="00A24121" w:rsidP="00A24121">
      <w:pPr>
        <w:numPr>
          <w:ilvl w:val="0"/>
          <w:numId w:val="2"/>
        </w:numPr>
        <w:tabs>
          <w:tab w:val="clear" w:pos="360"/>
          <w:tab w:val="num" w:pos="900"/>
        </w:tabs>
        <w:autoSpaceDE w:val="0"/>
        <w:autoSpaceDN w:val="0"/>
        <w:adjustRightInd w:val="0"/>
        <w:spacing w:beforeLines="50" w:before="180" w:afterLines="50" w:after="180" w:line="360" w:lineRule="exact"/>
        <w:ind w:firstLineChars="75" w:firstLine="180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提供禮拜中所需之音響、麥克風、投影機等電器。</w:t>
      </w:r>
    </w:p>
    <w:p w14:paraId="1035ED9C" w14:textId="77777777" w:rsidR="00A24121" w:rsidRPr="00A24121" w:rsidRDefault="00A24121" w:rsidP="00A24121">
      <w:pPr>
        <w:autoSpaceDE w:val="0"/>
        <w:autoSpaceDN w:val="0"/>
        <w:adjustRightInd w:val="0"/>
        <w:spacing w:beforeLines="50" w:before="180" w:afterLines="50" w:after="180" w:line="360" w:lineRule="exact"/>
        <w:rPr>
          <w:rFonts w:asciiTheme="minorEastAsia" w:eastAsiaTheme="minorEastAsia" w:hAnsiTheme="minorEastAsia" w:cs="新細明體"/>
          <w:kern w:val="0"/>
        </w:rPr>
      </w:pPr>
      <w:r w:rsidRPr="00A24121">
        <w:rPr>
          <w:rFonts w:asciiTheme="minorEastAsia" w:eastAsiaTheme="minorEastAsia" w:hAnsiTheme="minorEastAsia" w:cs="新細明體" w:hint="eastAsia"/>
          <w:kern w:val="0"/>
        </w:rPr>
        <w:t>六、建議喪家以莊重真誠之悼念來安排一切相關後事，避免鋪張浪費。</w:t>
      </w:r>
    </w:p>
    <w:p w14:paraId="55C378DF" w14:textId="77777777" w:rsidR="00A24121" w:rsidRPr="00A24121" w:rsidRDefault="00A24121">
      <w:pPr>
        <w:rPr>
          <w:b/>
        </w:rPr>
      </w:pPr>
    </w:p>
    <w:sectPr w:rsidR="00A24121" w:rsidRPr="00A24121" w:rsidSect="00693E1D">
      <w:headerReference w:type="default" r:id="rId8"/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553EE" w14:textId="77777777" w:rsidR="004E44A1" w:rsidRDefault="004E44A1" w:rsidP="00693E1D">
      <w:r>
        <w:separator/>
      </w:r>
    </w:p>
  </w:endnote>
  <w:endnote w:type="continuationSeparator" w:id="0">
    <w:p w14:paraId="37013631" w14:textId="77777777" w:rsidR="004E44A1" w:rsidRDefault="004E44A1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C7CDB" w14:textId="77777777" w:rsidR="004E44A1" w:rsidRDefault="004E44A1" w:rsidP="00693E1D">
      <w:r>
        <w:separator/>
      </w:r>
    </w:p>
  </w:footnote>
  <w:footnote w:type="continuationSeparator" w:id="0">
    <w:p w14:paraId="440CF0D4" w14:textId="77777777" w:rsidR="004E44A1" w:rsidRDefault="004E44A1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AF020B"/>
    <w:multiLevelType w:val="hybridMultilevel"/>
    <w:tmpl w:val="035C3858"/>
    <w:lvl w:ilvl="0" w:tplc="45F8AB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CB25930"/>
    <w:multiLevelType w:val="hybridMultilevel"/>
    <w:tmpl w:val="798E9BE2"/>
    <w:lvl w:ilvl="0" w:tplc="45F8AB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13521B"/>
    <w:rsid w:val="003927BE"/>
    <w:rsid w:val="00466855"/>
    <w:rsid w:val="004E44A1"/>
    <w:rsid w:val="0050144D"/>
    <w:rsid w:val="00584C2E"/>
    <w:rsid w:val="00693E1D"/>
    <w:rsid w:val="008C1EE9"/>
    <w:rsid w:val="00A24121"/>
    <w:rsid w:val="00A82A8A"/>
    <w:rsid w:val="00C550EB"/>
    <w:rsid w:val="00CD62BC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12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USER</cp:lastModifiedBy>
  <cp:revision>3</cp:revision>
  <dcterms:created xsi:type="dcterms:W3CDTF">2023-05-25T04:10:00Z</dcterms:created>
  <dcterms:modified xsi:type="dcterms:W3CDTF">2023-05-29T08:00:00Z</dcterms:modified>
</cp:coreProperties>
</file>